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0.79999999999995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 timbre deste documento deve ser ajustado conforme a instituição responsável.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TERMO DE FIEL DEPOSITÁRIO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Pelo presente instrumento que atende às exigências legais, o Senhor(a)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(CPF)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(CARGO)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fiel depositário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prontuários/material biológico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da base de dados da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(INSTITUIÇÃO) (CNPJ)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(CIDADE-ESTADO)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após ter tomado conhecimento do protocolo de pesquisa, vem na melhor forma de direito declarar que o aluno(A)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(CPF)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está autorizado(A) a realizar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coleta de dados/material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nesta Instituição para execução do projeto de pesquisa: “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(TÍTULO DO PROJETO)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”, sob a responsabilidade do pesquisador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(ORIENTADOR)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cujo objetivo geral é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(OBJETIVO)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Ressalto que estou ciente de que serão garantidos os direitos, dentre outros assegurados pela resolução 466/12 do Conselho Nacional de Saúde: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1) Garantia da confidencialidade, do anonimato e da não utilização das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em prejuízo dos outros.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2) Que não haverá riscos para o sujeito de pesquisa.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Emprego dos dados somente para fins previstos nesta pesquisa.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Retorno dos benefícios obtidos através deste estudo para as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pessoas e a comunidade onde o mesmo foi realizado.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Haja vista, o acesso deste aluno ao arquivo de dados dos pacientes desta Instituição, o qual se encontra sob minha total responsabilidade, informo-lhe ainda, que a pesquisa somente será iniciada após a aprovação do Comitê de Ética em Pesquisa da Faculdade (nome), para garantir a todos os envolvidos os referenciais básicos da bioética, isto é, autonomia, não maleficência, benevolência e justiça.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claro que o fiel depositário pode a qualquer momento retirar sua AUTORIZAÇÃO e ciente de que todas as informações prestadas tornar-se-ão confidenciais e guardadas por força de sigilo profissional.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Sendo assim, o(s) pesquisador (es) acima citados, compromete(m)-se a garantir e preservar as informações dos prontuários e base de dados dos Serviços e do Arquivo desta instituição, garantindo a confidencialidade dos pacientes. Concorda(m), igualmente que as informações coletadas serão utilizadas única e exclusivamente para execução do projeto acima descrito e que as informações somente poderão ser divulgadas de forma anônima.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CIDADE,______ de ______________________ de ________.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e CARIMBO DO(a) RESPONSÁVEL)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DO(a) ALUNO(a))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(ASSINATURA DO(a) PESQUISADOR(a) RESPONSÁVEL)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otvlutvunxv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296"/>
        </w:tabs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296"/>
        </w:tabs>
        <w:rPr>
          <w:sz w:val="36"/>
          <w:szCs w:val="36"/>
        </w:rPr>
      </w:pPr>
      <w:bookmarkStart w:colFirst="0" w:colLast="0" w:name="_heading=h.a2imetb9isr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296"/>
        </w:tabs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bsQsqImwfADlcqLPym274qodg==">CgMxLjAyDmgub3R2bHV0dnVueHYxMg5oLmEyaW1ldGI5aXNyNTgAciExeEticFRRRFRoVnVRczV3eWtCamdpV1JzcVM1em1CeDY=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